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74" w:rsidRDefault="00AD3A74" w:rsidP="00AD3A74">
      <w:pPr>
        <w:jc w:val="center"/>
        <w:rPr>
          <w:rFonts w:ascii="幼圆" w:eastAsia="幼圆" w:hAnsi="宋体" w:hint="eastAsia"/>
          <w:b/>
          <w:bCs/>
          <w:color w:val="000000"/>
          <w:sz w:val="32"/>
          <w:szCs w:val="32"/>
        </w:rPr>
      </w:pPr>
      <w:r>
        <w:rPr>
          <w:rFonts w:ascii="幼圆" w:eastAsia="幼圆" w:hAnsi="宋体" w:hint="eastAsia"/>
          <w:b/>
          <w:bCs/>
          <w:color w:val="000000"/>
          <w:sz w:val="32"/>
          <w:szCs w:val="32"/>
        </w:rPr>
        <w:t>中考物理总复习专题训练</w:t>
      </w:r>
      <w:proofErr w:type="gramStart"/>
      <w:r>
        <w:rPr>
          <w:rFonts w:ascii="幼圆" w:eastAsia="幼圆" w:hAnsi="宋体" w:hint="eastAsia"/>
          <w:b/>
          <w:bCs/>
          <w:color w:val="000000"/>
          <w:sz w:val="32"/>
          <w:szCs w:val="32"/>
        </w:rPr>
        <w:t>一</w:t>
      </w:r>
      <w:proofErr w:type="gramEnd"/>
      <w:r>
        <w:rPr>
          <w:rFonts w:ascii="幼圆" w:eastAsia="幼圆" w:hAnsi="宋体" w:hint="eastAsia"/>
          <w:b/>
          <w:bCs/>
          <w:color w:val="000000"/>
          <w:sz w:val="32"/>
          <w:szCs w:val="32"/>
        </w:rPr>
        <w:t xml:space="preserve"> 力学</w:t>
      </w:r>
    </w:p>
    <w:p w:rsidR="00AD3A74" w:rsidRDefault="00AD3A74" w:rsidP="00AD3A7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一、填空题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每空</w:t>
      </w:r>
      <w:r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26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．用托盘天平称物体质量时，物体应放在天平的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盘中，如果发现指针偏向分度盘的左侧，应该</w:t>
      </w:r>
      <w:r>
        <w:rPr>
          <w:rFonts w:ascii="宋体" w:hAnsi="宋体"/>
          <w:color w:val="000000"/>
          <w:szCs w:val="21"/>
        </w:rPr>
        <w:t>_______(</w:t>
      </w:r>
      <w:r>
        <w:rPr>
          <w:rFonts w:ascii="宋体" w:hAnsi="宋体" w:hint="eastAsia"/>
          <w:color w:val="000000"/>
          <w:szCs w:val="21"/>
        </w:rPr>
        <w:t>填“增加”或“减少”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砝码．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．自行车车轮的外表面都有凹凸不平的花纹，这是为了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，菜刀的刀刃要做得很薄，这是为了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 xml:space="preserve"> 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．在百米跑训练中，测得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短跑运动员起跑后</w:t>
      </w:r>
      <w:r>
        <w:rPr>
          <w:rFonts w:ascii="宋体" w:hAnsi="宋体"/>
          <w:color w:val="000000"/>
          <w:szCs w:val="21"/>
        </w:rPr>
        <w:t>5 s</w:t>
      </w:r>
      <w:r>
        <w:rPr>
          <w:rFonts w:ascii="宋体" w:hAnsi="宋体" w:hint="eastAsia"/>
          <w:color w:val="000000"/>
          <w:szCs w:val="21"/>
        </w:rPr>
        <w:t>跑完</w:t>
      </w:r>
      <w:r>
        <w:rPr>
          <w:rFonts w:ascii="宋体" w:hAnsi="宋体"/>
          <w:color w:val="000000"/>
          <w:szCs w:val="21"/>
        </w:rPr>
        <w:t>34 m</w:t>
      </w:r>
      <w:r>
        <w:rPr>
          <w:rFonts w:ascii="宋体" w:hAnsi="宋体" w:hint="eastAsia"/>
          <w:color w:val="000000"/>
          <w:szCs w:val="21"/>
        </w:rPr>
        <w:t>，即可达到最大速度</w:t>
      </w:r>
      <w:r>
        <w:rPr>
          <w:rFonts w:ascii="宋体" w:hAnsi="宋体"/>
          <w:color w:val="000000"/>
          <w:szCs w:val="21"/>
        </w:rPr>
        <w:t>11 m</w:t>
      </w:r>
      <w:bookmarkStart w:id="0" w:name="_GoBack"/>
      <w:bookmarkEnd w:id="0"/>
      <w:r>
        <w:rPr>
          <w:rFonts w:ascii="宋体" w:hAnsi="宋体"/>
          <w:color w:val="000000"/>
          <w:szCs w:val="21"/>
        </w:rPr>
        <w:t>/s</w:t>
      </w:r>
      <w:r>
        <w:rPr>
          <w:rFonts w:ascii="宋体" w:hAnsi="宋体" w:hint="eastAsia"/>
          <w:color w:val="000000"/>
          <w:szCs w:val="21"/>
        </w:rPr>
        <w:t>，以后保持这一速度跑完全程，则这名运动员这次百米跑的成绩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时间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是</w:t>
      </w:r>
      <w:r>
        <w:rPr>
          <w:rFonts w:ascii="宋体" w:hAnsi="宋体"/>
          <w:color w:val="000000"/>
          <w:szCs w:val="21"/>
        </w:rPr>
        <w:t>_______s</w:t>
      </w:r>
      <w:r>
        <w:rPr>
          <w:rFonts w:ascii="宋体" w:hAnsi="宋体" w:hint="eastAsia"/>
          <w:color w:val="000000"/>
          <w:szCs w:val="21"/>
        </w:rPr>
        <w:t>，他百米跑的平均速度为</w:t>
      </w:r>
      <w:r>
        <w:rPr>
          <w:rFonts w:ascii="宋体" w:hAnsi="宋体"/>
          <w:color w:val="000000"/>
          <w:szCs w:val="21"/>
        </w:rPr>
        <w:t>_______m/s</w:t>
      </w:r>
      <w:r>
        <w:rPr>
          <w:rFonts w:ascii="宋体" w:hAnsi="宋体" w:hint="eastAsia"/>
          <w:color w:val="000000"/>
          <w:szCs w:val="21"/>
        </w:rPr>
        <w:t>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．沿直线运动的物体在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直线上的两个力作用下，其运动的速度越来越小，那么这两个力的合力大小一定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零．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选填“大于”“小于”“等于”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，合力的方向与运动的方向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．木块的密度是</w:t>
      </w:r>
      <w:r>
        <w:rPr>
          <w:rFonts w:ascii="宋体" w:hAnsi="宋体"/>
          <w:color w:val="000000"/>
          <w:szCs w:val="21"/>
        </w:rPr>
        <w:t>0.6 g/cm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，冰块的密度是</w:t>
      </w:r>
      <w:r>
        <w:rPr>
          <w:rFonts w:ascii="宋体" w:hAnsi="宋体"/>
          <w:color w:val="000000"/>
          <w:szCs w:val="21"/>
        </w:rPr>
        <w:t>0.9 g/cm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，若它们的体积相等，都漂浮在水面上，则木块受到的浮力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冰块受到的浮力，木块露出水面的体积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冰块露出水面的体积．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选填“大于”“小于”“等于”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．下列实物属于哪种简单机械：</w:t>
      </w:r>
    </w:p>
    <w:p w:rsidR="00AD3A74" w:rsidRDefault="00AD3A74" w:rsidP="00AD3A74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操场上旗杆顶端的小轮属于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</w:rPr>
        <w:tab/>
      </w:r>
    </w:p>
    <w:p w:rsidR="00AD3A74" w:rsidRDefault="00AD3A74" w:rsidP="00AD3A74">
      <w:pPr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码头上起重机吊钩上方的铁轮属于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</w:p>
    <w:p w:rsidR="00AD3A74" w:rsidRDefault="00AD3A74" w:rsidP="00AD3A74">
      <w:pPr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家用缝纫机的脚踏</w:t>
      </w:r>
      <w:proofErr w:type="gramStart"/>
      <w:r>
        <w:rPr>
          <w:rFonts w:ascii="宋体" w:hAnsi="宋体" w:hint="eastAsia"/>
          <w:color w:val="000000"/>
          <w:szCs w:val="21"/>
        </w:rPr>
        <w:t>板属于</w:t>
      </w:r>
      <w:proofErr w:type="gramEnd"/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．将以下做法中用到的主要物理知识分别填在题后的横线上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简要写出物理知识的内容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　　拦河坝总是下部宽上部</w:t>
      </w:r>
      <w:proofErr w:type="gramStart"/>
      <w:r>
        <w:rPr>
          <w:rFonts w:ascii="宋体" w:hAnsi="宋体" w:hint="eastAsia"/>
          <w:color w:val="000000"/>
          <w:szCs w:val="21"/>
        </w:rPr>
        <w:t>窄</w:t>
      </w:r>
      <w:proofErr w:type="gramEnd"/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</w:p>
    <w:p w:rsidR="00AD3A74" w:rsidRDefault="00AD3A74" w:rsidP="00AD3A74">
      <w:pPr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　　用吸管将杯中的饮料吸入口中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</w:p>
    <w:p w:rsidR="00AD3A74" w:rsidRDefault="00AD3A74" w:rsidP="00AD3A74">
      <w:pPr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　　自行车的轴承上要经常加油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</w:p>
    <w:p w:rsidR="00AD3A74" w:rsidRDefault="00AD3A74" w:rsidP="00AD3A74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把斧柄的一端在水泥地面撞击几下，斧头就牢牢地套在斧柄上</w:t>
      </w:r>
      <w:r>
        <w:rPr>
          <w:rFonts w:ascii="宋体" w:hAnsi="宋体"/>
          <w:color w:val="000000"/>
          <w:szCs w:val="21"/>
        </w:rPr>
        <w:t>_____________________</w:t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  <w:u w:val="single"/>
        </w:rPr>
        <w:tab/>
      </w:r>
      <w:r>
        <w:rPr>
          <w:rFonts w:ascii="宋体" w:hAnsi="宋体" w:hint="eastAsia"/>
          <w:color w:val="000000"/>
          <w:szCs w:val="21"/>
        </w:rPr>
        <w:tab/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．汽车如果空载和满载时都以相同的速度行驶，空载时具有的动能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满载时的动能，停在山顶上的卡车具有的重力势能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该车在山下时具有的重力势能．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填“大于”“等于”或“小于”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．把一个空杯子底朝上竖直按入水中，随着杯子没入水中深度的增加，杯中空气的压强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体积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．甲、乙两支完全相同的试管，内装密度相等的同种液体，甲管竖直放置，乙管倾斜放置，两管液面相平，如图所示，设液体对两试管底的压强分别为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  <w:vertAlign w:val="subscript"/>
        </w:rPr>
        <w:t>甲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  <w:vertAlign w:val="subscript"/>
        </w:rPr>
        <w:t>乙</w:t>
      </w:r>
      <w:r>
        <w:rPr>
          <w:rFonts w:ascii="宋体" w:hAnsi="宋体" w:hint="eastAsia"/>
          <w:color w:val="000000"/>
          <w:szCs w:val="21"/>
        </w:rPr>
        <w:t>，则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  <w:vertAlign w:val="subscript"/>
        </w:rPr>
        <w:t>甲</w:t>
      </w:r>
      <w:r>
        <w:rPr>
          <w:rFonts w:ascii="宋体" w:hAnsi="宋体"/>
          <w:color w:val="000000"/>
          <w:szCs w:val="21"/>
        </w:rPr>
        <w:t>____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  <w:vertAlign w:val="subscript"/>
        </w:rPr>
        <w:t>乙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填“大于”“等于”或“小于”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78.75pt;mso-position-horizontal-relative:page;mso-position-vertical-relative:page">
            <v:imagedata r:id="rId8" o:title=""/>
          </v:shape>
        </w:pic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．用</w:t>
      </w:r>
      <w:r>
        <w:rPr>
          <w:rFonts w:ascii="宋体" w:hAnsi="宋体"/>
          <w:color w:val="000000"/>
          <w:szCs w:val="21"/>
        </w:rPr>
        <w:t>50 N</w:t>
      </w:r>
      <w:r>
        <w:rPr>
          <w:rFonts w:ascii="宋体" w:hAnsi="宋体" w:hint="eastAsia"/>
          <w:color w:val="000000"/>
          <w:szCs w:val="21"/>
        </w:rPr>
        <w:t>的水平拉力拉着重为</w:t>
      </w:r>
      <w:r>
        <w:rPr>
          <w:rFonts w:ascii="宋体" w:hAnsi="宋体"/>
          <w:color w:val="000000"/>
          <w:szCs w:val="21"/>
        </w:rPr>
        <w:t>200 N</w:t>
      </w:r>
      <w:r>
        <w:rPr>
          <w:rFonts w:ascii="宋体" w:hAnsi="宋体" w:hint="eastAsia"/>
          <w:color w:val="000000"/>
          <w:szCs w:val="21"/>
        </w:rPr>
        <w:t>的小车沿水平道路在</w:t>
      </w:r>
      <w:r>
        <w:rPr>
          <w:rFonts w:ascii="宋体" w:hAnsi="宋体"/>
          <w:color w:val="000000"/>
          <w:szCs w:val="21"/>
        </w:rPr>
        <w:t>1 min</w:t>
      </w:r>
      <w:r>
        <w:rPr>
          <w:rFonts w:ascii="宋体" w:hAnsi="宋体" w:hint="eastAsia"/>
          <w:color w:val="000000"/>
          <w:szCs w:val="21"/>
        </w:rPr>
        <w:t>内前进</w:t>
      </w:r>
      <w:r>
        <w:rPr>
          <w:rFonts w:ascii="宋体" w:hAnsi="宋体"/>
          <w:color w:val="000000"/>
          <w:szCs w:val="21"/>
        </w:rPr>
        <w:t>60 m</w:t>
      </w:r>
      <w:r>
        <w:rPr>
          <w:rFonts w:ascii="宋体" w:hAnsi="宋体" w:hint="eastAsia"/>
          <w:color w:val="000000"/>
          <w:szCs w:val="21"/>
        </w:rPr>
        <w:t>，则拉力做的功为</w:t>
      </w:r>
      <w:r>
        <w:rPr>
          <w:rFonts w:ascii="宋体" w:hAnsi="宋体"/>
          <w:color w:val="000000"/>
          <w:szCs w:val="21"/>
        </w:rPr>
        <w:t>_______J</w:t>
      </w:r>
      <w:r>
        <w:rPr>
          <w:rFonts w:ascii="宋体" w:hAnsi="宋体" w:hint="eastAsia"/>
          <w:color w:val="000000"/>
          <w:szCs w:val="21"/>
        </w:rPr>
        <w:t>，拉力的功率为</w:t>
      </w:r>
      <w:r>
        <w:rPr>
          <w:rFonts w:ascii="宋体" w:hAnsi="宋体"/>
          <w:color w:val="000000"/>
          <w:szCs w:val="21"/>
        </w:rPr>
        <w:t>_______ W</w:t>
      </w:r>
      <w:r>
        <w:rPr>
          <w:rFonts w:ascii="宋体" w:hAnsi="宋体" w:hint="eastAsia"/>
          <w:color w:val="000000"/>
          <w:szCs w:val="21"/>
        </w:rPr>
        <w:t>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．某高层楼房中，五楼水龙头出水口的水的压强是</w:t>
      </w:r>
      <w:r>
        <w:rPr>
          <w:rFonts w:ascii="宋体" w:hAnsi="宋体"/>
          <w:color w:val="000000"/>
          <w:szCs w:val="21"/>
        </w:rPr>
        <w:t>2.5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/>
          <w:color w:val="000000"/>
          <w:szCs w:val="21"/>
          <w:vertAlign w:val="superscript"/>
        </w:rPr>
        <w:t>5</w:t>
      </w:r>
      <w:r>
        <w:rPr>
          <w:rFonts w:ascii="宋体" w:hAnsi="宋体"/>
          <w:color w:val="000000"/>
          <w:szCs w:val="21"/>
        </w:rPr>
        <w:t xml:space="preserve"> Pa</w:t>
      </w:r>
      <w:r>
        <w:rPr>
          <w:rFonts w:ascii="宋体" w:hAnsi="宋体" w:hint="eastAsia"/>
          <w:color w:val="000000"/>
          <w:szCs w:val="21"/>
        </w:rPr>
        <w:t>，那么比它高</w:t>
      </w:r>
      <w:r>
        <w:rPr>
          <w:rFonts w:ascii="宋体" w:hAnsi="宋体"/>
          <w:color w:val="000000"/>
          <w:szCs w:val="21"/>
        </w:rPr>
        <w:t>12 m</w:t>
      </w:r>
      <w:r>
        <w:rPr>
          <w:rFonts w:ascii="宋体" w:hAnsi="宋体" w:hint="eastAsia"/>
          <w:color w:val="000000"/>
          <w:szCs w:val="21"/>
        </w:rPr>
        <w:t>的九楼的出水口的水的压强是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，比它低</w:t>
      </w:r>
      <w:r>
        <w:rPr>
          <w:rFonts w:ascii="宋体" w:hAnsi="宋体"/>
          <w:color w:val="000000"/>
          <w:szCs w:val="21"/>
        </w:rPr>
        <w:t>12 m</w:t>
      </w:r>
      <w:r>
        <w:rPr>
          <w:rFonts w:ascii="宋体" w:hAnsi="宋体" w:hint="eastAsia"/>
          <w:color w:val="000000"/>
          <w:szCs w:val="21"/>
        </w:rPr>
        <w:t>的底楼水龙头出水口的压强是</w:t>
      </w:r>
      <w:r>
        <w:rPr>
          <w:rFonts w:ascii="宋体" w:hAnsi="宋体"/>
          <w:color w:val="000000"/>
          <w:szCs w:val="21"/>
        </w:rPr>
        <w:t>_______Pa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/>
          <w:i/>
          <w:iCs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 N/kg)</w:t>
      </w:r>
    </w:p>
    <w:p w:rsidR="00AD3A74" w:rsidRDefault="00AD3A74" w:rsidP="00AD3A7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二、选择题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每题</w:t>
      </w:r>
      <w:r>
        <w:rPr>
          <w:rFonts w:ascii="宋体" w:hAnsi="宋体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36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．甲同学把耳朵贴在长铁管的一端，乙同学在另一端敲一下铁管，甲同学听到两次响声，这是因为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．声音有反射现象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．声音在空气中比在铁中传播的快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．声音有折射现象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．声音在空气中比在铁中传播的慢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．放在水平桌面上静止不动的电视机，受到彼此平衡的两个力是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．电视机受到的重力和桌面对电视机的支持力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．电视机受到的重力和电视机对桌面的压力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．桌面对电视机的支持力和电视机对桌面的支持力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．桌面受到的重力和电视机对桌面的压力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．用</w:t>
      </w:r>
      <w:r>
        <w:rPr>
          <w:rFonts w:ascii="宋体" w:hAnsi="宋体"/>
          <w:color w:val="000000"/>
          <w:szCs w:val="21"/>
        </w:rPr>
        <w:t>1 m</w:t>
      </w:r>
      <w:r>
        <w:rPr>
          <w:rFonts w:ascii="宋体" w:hAnsi="宋体" w:hint="eastAsia"/>
          <w:color w:val="000000"/>
          <w:szCs w:val="21"/>
        </w:rPr>
        <w:t>的玻璃管做托里拆利实验，下面几种情况中对管内水银柱竖直高度有影响的是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．玻璃管的粗细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．玻璃管的长短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．实验所在的高度　</w:t>
      </w:r>
      <w:r>
        <w:rPr>
          <w:rFonts w:ascii="宋体" w:hAnsi="宋体" w:hint="eastAsia"/>
          <w:color w:val="000000"/>
          <w:szCs w:val="21"/>
        </w:rPr>
        <w:tab/>
        <w:t xml:space="preserve">　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．玻璃管插入水银槽的深度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．如图所示的三只相同的烧杯分别放有质量相等的煤油、水、硫酸，根据液面高度判断盛硫酸的是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6" type="#_x0000_t75" style="width:206.25pt;height:85.5pt;mso-position-horizontal-relative:page;mso-position-vertical-relative:page">
            <v:imagedata r:id="rId9" o:title=""/>
          </v:shape>
        </w:pic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</w:t>
      </w:r>
      <w:proofErr w:type="gramStart"/>
      <w:r>
        <w:rPr>
          <w:rFonts w:ascii="宋体" w:hAnsi="宋体" w:hint="eastAsia"/>
          <w:color w:val="000000"/>
          <w:szCs w:val="21"/>
        </w:rPr>
        <w:t>甲杯</w:t>
      </w:r>
      <w:proofErr w:type="gramEnd"/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</w:t>
      </w:r>
      <w:proofErr w:type="gramStart"/>
      <w:r>
        <w:rPr>
          <w:rFonts w:ascii="宋体" w:hAnsi="宋体" w:hint="eastAsia"/>
          <w:color w:val="000000"/>
          <w:szCs w:val="21"/>
        </w:rPr>
        <w:t>乙杯</w:t>
      </w:r>
      <w:proofErr w:type="gramEnd"/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</w:t>
      </w:r>
      <w:proofErr w:type="gramStart"/>
      <w:r>
        <w:rPr>
          <w:rFonts w:ascii="宋体" w:hAnsi="宋体" w:hint="eastAsia"/>
          <w:color w:val="000000"/>
          <w:szCs w:val="21"/>
        </w:rPr>
        <w:t>丙杯</w:t>
      </w:r>
      <w:proofErr w:type="gramEnd"/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．无法判断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．三个分别用铜、铁、铝制成的正立方体，它们的质量相等，把它们放在水平桌面上，则对桌面压强大的是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．铜立方体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  <w:t>B</w:t>
      </w:r>
      <w:r>
        <w:rPr>
          <w:rFonts w:ascii="宋体" w:hAnsi="宋体" w:hint="eastAsia"/>
          <w:color w:val="000000"/>
          <w:szCs w:val="21"/>
        </w:rPr>
        <w:t>．铁立方体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．铝立方体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  <w:t>D</w:t>
      </w:r>
      <w:r>
        <w:rPr>
          <w:rFonts w:ascii="宋体" w:hAnsi="宋体" w:hint="eastAsia"/>
          <w:color w:val="000000"/>
          <w:szCs w:val="21"/>
        </w:rPr>
        <w:t>．三个一样大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．有一人用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滑轮组分别将</w:t>
      </w:r>
      <w:r>
        <w:rPr>
          <w:rFonts w:ascii="宋体" w:hAnsi="宋体"/>
          <w:color w:val="000000"/>
          <w:szCs w:val="21"/>
        </w:rPr>
        <w:t>1000 N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2000 N</w:t>
      </w:r>
      <w:r>
        <w:rPr>
          <w:rFonts w:ascii="宋体" w:hAnsi="宋体" w:hint="eastAsia"/>
          <w:color w:val="000000"/>
          <w:szCs w:val="21"/>
        </w:rPr>
        <w:t>的物体匀速提高相同的高度，动滑轮重</w:t>
      </w:r>
      <w:r>
        <w:rPr>
          <w:rFonts w:ascii="宋体" w:hAnsi="宋体"/>
          <w:color w:val="000000"/>
          <w:szCs w:val="21"/>
        </w:rPr>
        <w:t>200 N</w:t>
      </w:r>
      <w:r>
        <w:rPr>
          <w:rFonts w:ascii="宋体" w:hAnsi="宋体" w:hint="eastAsia"/>
          <w:color w:val="000000"/>
          <w:szCs w:val="21"/>
        </w:rPr>
        <w:t>，绳重及摩擦都不计，则在上述两种情况中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．人做的额外功相等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．滑轮组的机械效率相等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．人做的总功相等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．人做功的功率相等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．下列</w:t>
      </w:r>
      <w:proofErr w:type="gramStart"/>
      <w:r>
        <w:rPr>
          <w:rFonts w:ascii="宋体" w:hAnsi="宋体" w:hint="eastAsia"/>
          <w:color w:val="000000"/>
          <w:szCs w:val="21"/>
        </w:rPr>
        <w:t>各现象</w:t>
      </w:r>
      <w:proofErr w:type="gramEnd"/>
      <w:r>
        <w:rPr>
          <w:rFonts w:ascii="宋体" w:hAnsi="宋体" w:hint="eastAsia"/>
          <w:color w:val="000000"/>
          <w:szCs w:val="21"/>
        </w:rPr>
        <w:t>中不属于惯性现象的是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．刹车时，人的身体向前倾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．放入水中的铁球很快沉入水底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．汽车关闭发动机后，车还会向前运动一段距离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．锤头松了，用力将锤柄撞击固定物，使锤头紧套在柄上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．下列工具或仪器中属于省力杠杆的是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7" type="#_x0000_t75" style="width:405pt;height:89.25pt;mso-position-horizontal-relative:page;mso-position-vertical-relative:page">
            <v:imagedata r:id="rId10" o:title=""/>
          </v:shape>
        </w:pic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．用手握住汽水瓶，汽水</w:t>
      </w:r>
      <w:proofErr w:type="gramStart"/>
      <w:r>
        <w:rPr>
          <w:rFonts w:ascii="宋体" w:hAnsi="宋体" w:hint="eastAsia"/>
          <w:color w:val="000000"/>
          <w:szCs w:val="21"/>
        </w:rPr>
        <w:t>瓶并不</w:t>
      </w:r>
      <w:proofErr w:type="gramEnd"/>
      <w:r>
        <w:rPr>
          <w:rFonts w:ascii="宋体" w:hAnsi="宋体" w:hint="eastAsia"/>
          <w:color w:val="000000"/>
          <w:szCs w:val="21"/>
        </w:rPr>
        <w:t>滑落，这是因为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．手的握力大于汽水瓶的重力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．手的握力等于汽水瓶的重力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．手给汽水瓶的摩擦力大于瓶的重力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．手给汽水瓶的摩擦力等于瓶的重力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．两手对拉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弹簧秤，它的示数是</w:t>
      </w:r>
      <w:r>
        <w:rPr>
          <w:rFonts w:ascii="宋体" w:hAnsi="宋体"/>
          <w:color w:val="000000"/>
          <w:szCs w:val="21"/>
        </w:rPr>
        <w:t>10 N</w:t>
      </w:r>
      <w:r>
        <w:rPr>
          <w:rFonts w:ascii="宋体" w:hAnsi="宋体" w:hint="eastAsia"/>
          <w:color w:val="000000"/>
          <w:szCs w:val="21"/>
        </w:rPr>
        <w:t>，这两手的拉力分别为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5 N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5 N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  <w:t>B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10 N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10 N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0 N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0 N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  <w:t>D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20 N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20 N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．如图所示，原来静止的物体</w:t>
      </w:r>
      <w:r>
        <w:rPr>
          <w:rFonts w:ascii="宋体" w:hAnsi="宋体"/>
          <w:i/>
          <w:iCs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在水平拉力</w:t>
      </w:r>
      <w:r>
        <w:rPr>
          <w:rFonts w:ascii="宋体" w:hAnsi="宋体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作用下沿水平面做直线运动，速度逐渐增大，则拉力</w:t>
      </w:r>
      <w:r>
        <w:rPr>
          <w:rFonts w:ascii="宋体" w:hAnsi="宋体"/>
          <w:i/>
          <w:iCs/>
          <w:color w:val="000000"/>
          <w:szCs w:val="21"/>
        </w:rPr>
        <w:t>F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8" type="#_x0000_t75" style="width:148.5pt;height:60.75pt;mso-position-horizontal-relative:page;mso-position-vertical-relative:page">
            <v:imagedata r:id="rId11" o:title=""/>
          </v:shape>
        </w:pic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．一定大于阻力</w:t>
      </w:r>
      <w:proofErr w:type="spellStart"/>
      <w:r>
        <w:rPr>
          <w:rFonts w:ascii="宋体" w:hAnsi="宋体"/>
          <w:i/>
          <w:iCs/>
          <w:color w:val="000000"/>
          <w:szCs w:val="21"/>
        </w:rPr>
        <w:t>F</w:t>
      </w:r>
      <w:r>
        <w:rPr>
          <w:rFonts w:ascii="宋体" w:hAnsi="宋体"/>
          <w:i/>
          <w:iCs/>
          <w:color w:val="000000"/>
          <w:szCs w:val="21"/>
          <w:vertAlign w:val="subscript"/>
        </w:rPr>
        <w:t>f</w:t>
      </w:r>
      <w:proofErr w:type="spellEnd"/>
      <w:r>
        <w:rPr>
          <w:rFonts w:ascii="宋体" w:hAnsi="宋体" w:hint="eastAsia"/>
          <w:i/>
          <w:iCs/>
          <w:color w:val="000000"/>
          <w:szCs w:val="21"/>
          <w:vertAlign w:val="subscript"/>
        </w:rPr>
        <w:tab/>
      </w:r>
      <w:r>
        <w:rPr>
          <w:rFonts w:ascii="宋体" w:hAnsi="宋体" w:hint="eastAsia"/>
          <w:i/>
          <w:iCs/>
          <w:color w:val="000000"/>
          <w:szCs w:val="21"/>
          <w:vertAlign w:val="subscript"/>
        </w:rPr>
        <w:tab/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．一定等于阻力</w:t>
      </w:r>
      <w:proofErr w:type="spellStart"/>
      <w:r>
        <w:rPr>
          <w:rFonts w:ascii="宋体" w:hAnsi="宋体"/>
          <w:i/>
          <w:iCs/>
          <w:color w:val="000000"/>
          <w:szCs w:val="21"/>
        </w:rPr>
        <w:t>F</w:t>
      </w:r>
      <w:r>
        <w:rPr>
          <w:rFonts w:ascii="宋体" w:hAnsi="宋体"/>
          <w:i/>
          <w:iCs/>
          <w:color w:val="000000"/>
          <w:szCs w:val="21"/>
          <w:vertAlign w:val="subscript"/>
        </w:rPr>
        <w:t>f</w:t>
      </w:r>
      <w:proofErr w:type="spellEnd"/>
      <w:r>
        <w:rPr>
          <w:rFonts w:ascii="宋体" w:hAnsi="宋体" w:hint="eastAsia"/>
          <w:i/>
          <w:iCs/>
          <w:color w:val="000000"/>
          <w:szCs w:val="21"/>
          <w:vertAlign w:val="subscript"/>
        </w:rPr>
        <w:tab/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．可能等于阻力</w:t>
      </w:r>
      <w:proofErr w:type="spellStart"/>
      <w:r>
        <w:rPr>
          <w:rFonts w:ascii="宋体" w:hAnsi="宋体"/>
          <w:i/>
          <w:iCs/>
          <w:color w:val="000000"/>
          <w:szCs w:val="21"/>
        </w:rPr>
        <w:t>F</w:t>
      </w:r>
      <w:r>
        <w:rPr>
          <w:rFonts w:ascii="宋体" w:hAnsi="宋体"/>
          <w:i/>
          <w:iCs/>
          <w:color w:val="000000"/>
          <w:szCs w:val="21"/>
          <w:vertAlign w:val="subscript"/>
        </w:rPr>
        <w:t>f</w:t>
      </w:r>
      <w:proofErr w:type="spellEnd"/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．可能小于阻力</w:t>
      </w:r>
      <w:proofErr w:type="spellStart"/>
      <w:r>
        <w:rPr>
          <w:rFonts w:ascii="宋体" w:hAnsi="宋体"/>
          <w:i/>
          <w:iCs/>
          <w:color w:val="000000"/>
          <w:szCs w:val="21"/>
        </w:rPr>
        <w:t>F</w:t>
      </w:r>
      <w:r>
        <w:rPr>
          <w:rFonts w:ascii="宋体" w:hAnsi="宋体"/>
          <w:i/>
          <w:iCs/>
          <w:color w:val="000000"/>
          <w:szCs w:val="21"/>
          <w:vertAlign w:val="subscript"/>
        </w:rPr>
        <w:t>f</w:t>
      </w:r>
      <w:proofErr w:type="spellEnd"/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．两个完全相同的容器中分别盛有质量相等的水和酒精，如图所示．下列说法正确的是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9" type="#_x0000_t75" style="width:127.5pt;height:72.75pt;mso-position-horizontal-relative:page;mso-position-vertical-relative:page">
            <v:imagedata r:id="rId12" o:title=""/>
          </v:shape>
        </w:pic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．两容器底受到的压力相等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．液面下深度相同的两处</w:t>
      </w:r>
      <w:r>
        <w:rPr>
          <w:rFonts w:ascii="宋体" w:hAnsi="宋体"/>
          <w:i/>
          <w:iCs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i/>
          <w:iCs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所受液体的压强相等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．盛水容器底部受到的压强较大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．盛水容器底部受到的压强较小</w:t>
      </w:r>
    </w:p>
    <w:p w:rsidR="00AD3A74" w:rsidRDefault="00AD3A74" w:rsidP="00AD3A7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三、实验题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每题</w:t>
      </w:r>
      <w:r>
        <w:rPr>
          <w:rFonts w:ascii="宋体" w:hAnsi="宋体"/>
          <w:bCs/>
          <w:color w:val="000000"/>
          <w:szCs w:val="21"/>
        </w:rPr>
        <w:t>7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14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．把从图所示实验中观察到的弹簧秤和量筒的示</w:t>
      </w:r>
      <w:proofErr w:type="gramStart"/>
      <w:r>
        <w:rPr>
          <w:rFonts w:ascii="宋体" w:hAnsi="宋体" w:hint="eastAsia"/>
          <w:color w:val="000000"/>
          <w:szCs w:val="21"/>
        </w:rPr>
        <w:t>数记录</w:t>
      </w:r>
      <w:proofErr w:type="gramEnd"/>
      <w:r>
        <w:rPr>
          <w:rFonts w:ascii="宋体" w:hAnsi="宋体" w:hint="eastAsia"/>
          <w:color w:val="000000"/>
          <w:szCs w:val="21"/>
        </w:rPr>
        <w:t>在表格中，并计算出相应的物理量．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/>
          <w:i/>
          <w:iCs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9.8 N/kg)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 id="_x0000_i1030" type="#_x0000_t75" style="width:151.5pt;height:114pt;mso-position-horizontal-relative:page;mso-position-vertical-relative:page">
            <v:imagedata r:id="rId13" o:title=""/>
          </v:shape>
        </w:pict>
      </w:r>
    </w:p>
    <w:p w:rsidR="00AD3A74" w:rsidRDefault="00AD3A74" w:rsidP="00AD3A74">
      <w:pPr>
        <w:rPr>
          <w:rFonts w:ascii="宋体" w:hAnsi="宋体" w:hint="eastAsia"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1705"/>
        <w:gridCol w:w="1705"/>
      </w:tblGrid>
      <w:tr w:rsidR="00AD3A74" w:rsidTr="00D355F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物重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物体在水中弹簧秤的示数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物体受到的浮力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物体排开水的体积</w:t>
            </w:r>
            <w:r>
              <w:rPr>
                <w:rFonts w:ascii="宋体" w:hAnsi="宋体"/>
                <w:color w:val="000000"/>
                <w:szCs w:val="21"/>
              </w:rPr>
              <w:t>(m</w:t>
            </w:r>
            <w:r>
              <w:rPr>
                <w:rFonts w:ascii="宋体" w:hAnsi="宋体"/>
                <w:color w:val="00000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物体排开的水重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</w:tr>
      <w:tr w:rsidR="00AD3A74" w:rsidTr="00D355F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74" w:rsidRDefault="00AD3A74" w:rsidP="00D355F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</w:tbl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．在做“研究杠杆平衡条件”的实验中，挂钩码前，使杠杆在水平位置平衡，实验中只有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个相同的钩码，杠杆上每格等距，当在</w:t>
      </w:r>
      <w:r>
        <w:rPr>
          <w:rFonts w:ascii="宋体" w:hAnsi="宋体"/>
          <w:i/>
          <w:iCs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点挂上</w:t>
      </w:r>
      <w:proofErr w:type="gramStart"/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个钩码时</w:t>
      </w:r>
      <w:proofErr w:type="gramEnd"/>
      <w:r>
        <w:rPr>
          <w:rFonts w:ascii="宋体" w:hAnsi="宋体" w:hint="eastAsia"/>
          <w:color w:val="000000"/>
          <w:szCs w:val="21"/>
        </w:rPr>
        <w:t>，应怎样</w:t>
      </w:r>
      <w:proofErr w:type="gramStart"/>
      <w:r>
        <w:rPr>
          <w:rFonts w:ascii="宋体" w:hAnsi="宋体" w:hint="eastAsia"/>
          <w:color w:val="000000"/>
          <w:szCs w:val="21"/>
        </w:rPr>
        <w:t>挂钩码才可</w:t>
      </w:r>
      <w:proofErr w:type="gramEnd"/>
      <w:r>
        <w:rPr>
          <w:rFonts w:ascii="宋体" w:hAnsi="宋体" w:hint="eastAsia"/>
          <w:color w:val="000000"/>
          <w:szCs w:val="21"/>
        </w:rPr>
        <w:t>使杠杆在水平位置平衡？请在图中画出两种设计方案．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1" type="#_x0000_t75" style="width:149.25pt;height:72.75pt;mso-position-horizontal-relative:page;mso-position-vertical-relative:page">
            <v:imagedata r:id="rId14" o:title=""/>
          </v:shape>
        </w:pict>
      </w:r>
      <w:r>
        <w:rPr>
          <w:rFonts w:ascii="宋体" w:hAnsi="宋体"/>
          <w:bCs/>
          <w:color w:val="000000"/>
          <w:szCs w:val="21"/>
        </w:rPr>
        <w:t> </w:t>
      </w:r>
    </w:p>
    <w:p w:rsidR="00AD3A74" w:rsidRDefault="00AD3A74" w:rsidP="00AD3A7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四、计算题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每题</w:t>
      </w:r>
      <w:r>
        <w:rPr>
          <w:rFonts w:ascii="宋体" w:hAnsi="宋体"/>
          <w:bCs/>
          <w:color w:val="000000"/>
          <w:szCs w:val="21"/>
        </w:rPr>
        <w:t>8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24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．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木块浮在水面上，露出水面的体积为</w:t>
      </w:r>
      <w:r>
        <w:rPr>
          <w:rFonts w:ascii="宋体" w:hAnsi="宋体"/>
          <w:color w:val="000000"/>
          <w:szCs w:val="21"/>
        </w:rPr>
        <w:t>32 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，把露出水面的部分截去后，原水下部分又有</w:t>
      </w:r>
      <w:r>
        <w:rPr>
          <w:rFonts w:ascii="宋体" w:hAnsi="宋体"/>
          <w:color w:val="000000"/>
          <w:szCs w:val="21"/>
        </w:rPr>
        <w:t>24 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体积露出水面，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求：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木块的体积．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木块的密度．</w:t>
      </w:r>
    </w:p>
    <w:p w:rsidR="00AD3A74" w:rsidRDefault="00AD3A74" w:rsidP="00AD3A74">
      <w:pPr>
        <w:rPr>
          <w:rFonts w:ascii="宋体" w:hAnsi="宋体" w:hint="eastAsia"/>
          <w:color w:val="000000"/>
          <w:szCs w:val="21"/>
        </w:rPr>
      </w:pP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　</w:t>
      </w: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．有一个形状不规则的物体，用弹簧秤测得物体在空气中的重力为</w:t>
      </w:r>
      <w:r>
        <w:rPr>
          <w:rFonts w:ascii="宋体" w:hAnsi="宋体"/>
          <w:i/>
          <w:iCs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，然后把它全部浸入密度为</w:t>
      </w:r>
      <w:r>
        <w:rPr>
          <w:rFonts w:ascii="宋体" w:hAnsi="宋体"/>
          <w:i/>
          <w:iCs/>
          <w:color w:val="000000"/>
          <w:szCs w:val="21"/>
        </w:rPr>
        <w:t></w:t>
      </w:r>
      <w:r>
        <w:rPr>
          <w:rFonts w:ascii="宋体" w:hAnsi="宋体"/>
          <w:i/>
          <w:iCs/>
          <w:color w:val="000000"/>
          <w:szCs w:val="21"/>
        </w:rPr>
        <w:t></w:t>
      </w:r>
      <w:r>
        <w:rPr>
          <w:rFonts w:ascii="宋体" w:hAnsi="宋体"/>
          <w:color w:val="000000"/>
          <w:szCs w:val="21"/>
          <w:vertAlign w:val="subscript"/>
        </w:rPr>
        <w:t>0</w:t>
      </w:r>
      <w:r>
        <w:rPr>
          <w:rFonts w:ascii="宋体" w:hAnsi="宋体" w:hint="eastAsia"/>
          <w:color w:val="000000"/>
          <w:szCs w:val="21"/>
        </w:rPr>
        <w:t>的液体中，测出物体在液体中的重力为</w:t>
      </w:r>
      <w:r>
        <w:rPr>
          <w:rFonts w:ascii="宋体" w:hAnsi="宋体"/>
          <w:i/>
          <w:iCs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′，求：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此物体的体积</w:t>
      </w:r>
      <w:r>
        <w:rPr>
          <w:rFonts w:ascii="宋体" w:hAnsi="宋体"/>
          <w:i/>
          <w:iCs/>
          <w:color w:val="000000"/>
          <w:szCs w:val="21"/>
        </w:rPr>
        <w:t>V</w:t>
      </w:r>
      <w:r>
        <w:rPr>
          <w:rFonts w:ascii="宋体" w:hAnsi="宋体" w:hint="eastAsia"/>
          <w:color w:val="000000"/>
          <w:szCs w:val="21"/>
        </w:rPr>
        <w:t>；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(2)</w:t>
      </w:r>
      <w:r>
        <w:rPr>
          <w:rFonts w:ascii="宋体" w:hAnsi="宋体" w:hint="eastAsia"/>
          <w:color w:val="000000"/>
          <w:szCs w:val="21"/>
        </w:rPr>
        <w:t>此物体的密度</w:t>
      </w:r>
      <w:r>
        <w:rPr>
          <w:rFonts w:ascii="宋体" w:hAnsi="宋体"/>
          <w:i/>
          <w:iCs/>
          <w:color w:val="000000"/>
          <w:szCs w:val="21"/>
        </w:rPr>
        <w:t></w:t>
      </w:r>
      <w:r>
        <w:rPr>
          <w:rFonts w:ascii="宋体" w:hAnsi="宋体"/>
          <w:i/>
          <w:iCs/>
          <w:color w:val="000000"/>
          <w:szCs w:val="21"/>
        </w:rPr>
        <w:t>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．</w:t>
      </w:r>
    </w:p>
    <w:p w:rsidR="00AD3A74" w:rsidRDefault="00AD3A74" w:rsidP="00AD3A74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     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若将一个与它的体积相同的物体用绳子将它们捆在一起，放在原来的液体中恰好悬浮，求另一物体的密度</w:t>
      </w:r>
      <w:r>
        <w:rPr>
          <w:rFonts w:ascii="宋体" w:hAnsi="宋体"/>
          <w:i/>
          <w:iCs/>
          <w:color w:val="000000"/>
          <w:szCs w:val="21"/>
        </w:rPr>
        <w:t></w:t>
      </w:r>
      <w:r>
        <w:rPr>
          <w:rFonts w:ascii="宋体" w:hAnsi="宋体"/>
          <w:i/>
          <w:iCs/>
          <w:color w:val="000000"/>
          <w:szCs w:val="21"/>
        </w:rPr>
        <w:t>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</w:p>
    <w:p w:rsidR="00AD3A74" w:rsidRDefault="00AD3A74" w:rsidP="00AD3A74">
      <w:pPr>
        <w:rPr>
          <w:rFonts w:ascii="宋体" w:hAnsi="宋体" w:hint="eastAsia"/>
          <w:color w:val="000000"/>
          <w:szCs w:val="21"/>
        </w:rPr>
      </w:pPr>
    </w:p>
    <w:p w:rsidR="00AD3A74" w:rsidRDefault="00AD3A74" w:rsidP="00AD3A74">
      <w:pPr>
        <w:rPr>
          <w:rFonts w:ascii="宋体" w:hAnsi="宋体"/>
          <w:color w:val="000000"/>
          <w:spacing w:val="-4"/>
          <w:szCs w:val="21"/>
        </w:rPr>
      </w:pPr>
      <w:r>
        <w:rPr>
          <w:rFonts w:ascii="宋体" w:hAnsi="宋体"/>
          <w:color w:val="000000"/>
          <w:spacing w:val="-4"/>
          <w:szCs w:val="21"/>
        </w:rPr>
        <w:t>29</w:t>
      </w:r>
      <w:r>
        <w:rPr>
          <w:rFonts w:ascii="宋体" w:hAnsi="宋体" w:hint="eastAsia"/>
          <w:color w:val="000000"/>
          <w:spacing w:val="-4"/>
          <w:szCs w:val="21"/>
        </w:rPr>
        <w:t>．某人乘坐出租车在平直的公路上匀速行驶，出租车的牵引力为</w:t>
      </w:r>
      <w:r>
        <w:rPr>
          <w:rFonts w:ascii="宋体" w:hAnsi="宋体"/>
          <w:color w:val="000000"/>
          <w:spacing w:val="-4"/>
          <w:szCs w:val="21"/>
        </w:rPr>
        <w:t xml:space="preserve">3000 </w:t>
      </w:r>
      <w:r>
        <w:rPr>
          <w:rFonts w:ascii="宋体" w:hAnsi="宋体" w:hint="eastAsia"/>
          <w:color w:val="000000"/>
          <w:spacing w:val="-4"/>
          <w:szCs w:val="21"/>
        </w:rPr>
        <w:t>Ｎ，下表为他乘车到达目的地的车费发票，求：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 xml:space="preserve">出租车行驶的时间．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出租车的速度．</w:t>
      </w:r>
    </w:p>
    <w:p w:rsidR="00AD3A74" w:rsidRDefault="00AD3A74" w:rsidP="00AD3A7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 id="_x0000_i1032" type="#_x0000_t75" style="width:348pt;height:2in;mso-position-horizontal-relative:page;mso-position-vertical-relative:page">
            <v:imagedata r:id="rId15" o:title=""/>
          </v:shape>
        </w:pict>
      </w:r>
    </w:p>
    <w:p w:rsidR="00AD3A74" w:rsidRDefault="00AD3A74" w:rsidP="00AD3A74">
      <w:pPr>
        <w:ind w:left="420" w:hangingChars="200" w:hanging="420"/>
        <w:rPr>
          <w:rFonts w:hint="eastAsia"/>
          <w:szCs w:val="21"/>
        </w:rPr>
      </w:pPr>
    </w:p>
    <w:p w:rsidR="00AD3A74" w:rsidRDefault="00AD3A74" w:rsidP="00AD3A74">
      <w:pPr>
        <w:ind w:left="420" w:hangingChars="200" w:hanging="420"/>
        <w:rPr>
          <w:rFonts w:hint="eastAsia"/>
          <w:szCs w:val="21"/>
        </w:rPr>
      </w:pPr>
    </w:p>
    <w:p w:rsidR="00AD3A74" w:rsidRDefault="00AD3A74" w:rsidP="00AD3A74">
      <w:pPr>
        <w:ind w:left="420" w:hangingChars="200" w:hanging="420"/>
        <w:rPr>
          <w:rFonts w:hint="eastAsia"/>
          <w:szCs w:val="21"/>
        </w:rPr>
      </w:pPr>
    </w:p>
    <w:p w:rsidR="00AD3A74" w:rsidRDefault="00AD3A74" w:rsidP="00AD3A74">
      <w:pPr>
        <w:ind w:left="420" w:hangingChars="200" w:hanging="420"/>
        <w:rPr>
          <w:rFonts w:hint="eastAsia"/>
          <w:szCs w:val="21"/>
        </w:rPr>
      </w:pPr>
    </w:p>
    <w:p w:rsidR="00AD3A74" w:rsidRDefault="00AD3A74" w:rsidP="00AD3A74">
      <w:pPr>
        <w:ind w:left="420" w:hangingChars="200" w:hanging="420"/>
      </w:pPr>
      <w:r>
        <w:rPr>
          <w:lang w:val="en-US" w:eastAsia="zh-CN"/>
        </w:rPr>
        <w:pict>
          <v:group id="_x0000_s1043" style="position:absolute;left:0;text-align:left;margin-left:270.7pt;margin-top:71.1pt;width:129.8pt;height:252.75pt;z-index:1" coordsize="2596,5055">
            <v:group id="_x0000_s1044" style="position:absolute;left:635;top:122;width:337;height:3496" coordsize="429,4028">
              <v:group id="_x0000_s1045" style="position:absolute;top:50;width:392;height:390;rotation:180" coordsize="347,328">
                <v:oval id="_x0000_s1046" style="position:absolute;width:347;height:328" strokeweight="1.5pt">
                  <v:textbox inset="0,0,0,0"/>
                </v:oval>
                <v:oval id="_x0000_s1047" style="position:absolute;left:59;top:50;width:234;height:222">
                  <v:textbox inset="0,0,0,0"/>
                </v:oval>
              </v:group>
              <v:group id="_x0000_s1048" style="position:absolute;left:155;top:488;width:120;height:144;rotation:180;flip:x y" coordsize="99,120">
                <v:group id="_x0000_s1049" style="position:absolute;top:26;width:99;height:94;flip:x y" coordsize="183,177">
                  <v:oval id="_x0000_s1050" style="position:absolute;left:47;width:136;height:136" strokeweight="1.5pt">
                    <v:textbox inset="0,0,0,0"/>
                  </v:oval>
                  <v:rect id="_x0000_s1051" style="position:absolute;top:87;width:104;height:90" strokecolor="white">
                    <v:textbox inset="0,0,0,0"/>
                  </v:rect>
                </v:group>
                <v:line id="_x0000_s1052" style="position:absolute;flip:x" from="41,0" to="41,56" strokeweight="1.5pt"/>
              </v:group>
              <v:rect id="_x0000_s1053" style="position:absolute;left:141;width:93;height:492;rotation:180" strokeweight="1.25pt">
                <v:textbox inset="0,0,0,0"/>
              </v:rect>
              <v:oval id="_x0000_s1054" style="position:absolute;left:171;top:223;width:42;height:26;rotation:180" fillcolor="black">
                <v:textbox inset="0,0,0,0"/>
              </v:oval>
              <v:group id="_x0000_s1055" style="position:absolute;left:30;top:2461;width:399;height:1567" coordsize="399,1567">
                <v:group id="_x0000_s1056" style="position:absolute;width:393;height:981;rotation:180" coordsize="442,1053">
                  <v:group id="_x0000_s1057" style="position:absolute;top:69;width:442;height:418;flip:y" coordsize="347,328">
                    <v:oval id="_x0000_s1058" style="position:absolute;width:347;height:328" strokeweight="1.5pt">
                      <v:textbox inset="0,0,0,0"/>
                    </v:oval>
                    <v:oval id="_x0000_s1059" style="position:absolute;left:59;top:50;width:234;height:222">
                      <v:textbox inset="0,0,0,0"/>
                    </v:oval>
                  </v:group>
                  <v:group id="_x0000_s1060" style="position:absolute;left:158;top:928;width:109;height:125;flip:x" coordsize="99,120">
                    <v:group id="_x0000_s1061" style="position:absolute;top:26;width:99;height:94;flip:x y" coordsize="183,177">
                      <v:oval id="_x0000_s1062" style="position:absolute;left:47;width:136;height:136" strokeweight="1.5pt">
                        <v:textbox inset="0,0,0,0"/>
                      </v:oval>
                      <v:rect id="_x0000_s1063" style="position:absolute;top:87;width:104;height:90" strokecolor="white">
                        <v:textbox inset="0,0,0,0"/>
                      </v:rect>
                    </v:group>
                    <v:line id="_x0000_s1064" style="position:absolute;flip:x" from="41,0" to="41,56" strokeweight="1.5pt"/>
                  </v:group>
                  <v:group id="_x0000_s1065" style="position:absolute;left:69;top:564;width:298;height:282;flip:y" coordsize="347,328">
                    <v:oval id="_x0000_s1066" style="position:absolute;width:347;height:328" strokeweight="1.5pt">
                      <v:textbox inset="0,0,0,0"/>
                    </v:oval>
                    <v:oval id="_x0000_s1067" style="position:absolute;left:59;top:50;width:234;height:222">
                      <v:textbox inset="0,0,0,0"/>
                    </v:oval>
                  </v:group>
                  <v:rect id="_x0000_s1068" style="position:absolute;left:177;width:91;height:921;flip:y" strokeweight="1.25pt">
                    <v:textbox inset="0,0,0,0"/>
                  </v:rect>
                  <v:oval id="_x0000_s1069" style="position:absolute;left:202;top:254;width:47;height:28;flip:y" fillcolor="black">
                    <v:textbox inset="0,0,0,0"/>
                  </v:oval>
                  <v:oval id="_x0000_s1070" style="position:absolute;left:201;top:689;width:47;height:28;flip:y" fillcolor="black">
                    <v:textbox inset="0,0,0,0"/>
                  </v:oval>
                </v:group>
                <v:group id="_x0000_s1071" style="position:absolute;left:160;top:972;width:119;height:144" coordsize="99,120">
                  <v:group id="_x0000_s1072" style="position:absolute;top:26;width:99;height:94;flip:x y" coordsize="183,177">
                    <v:oval id="_x0000_s1073" style="position:absolute;left:47;width:136;height:136" strokeweight="1.5pt">
                      <v:textbox inset="0,0,0,0"/>
                    </v:oval>
                    <v:rect id="_x0000_s1074" style="position:absolute;top:87;width:104;height:90" strokecolor="white">
                      <v:textbox inset="0,0,0,0"/>
                    </v:rect>
                  </v:group>
                  <v:line id="_x0000_s1075" style="position:absolute;flip:x" from="41,0" to="41,56" strokeweight="1.5pt"/>
                </v:group>
                <v:group id="_x0000_s1076" style="position:absolute;top:1092;width:399;height:475" coordsize="399,475">
                  <v:group id="_x0000_s1077" style="position:absolute;width:399;height:475" coordsize="450,510">
                    <v:rect id="_x0000_s1078" style="position:absolute;top:150;width:450;height:360" strokeweight="1.5pt">
                      <v:textbox inset="0,0,0,0"/>
                    </v:rect>
                    <v:line id="_x0000_s1079" style="position:absolute;flip:y" from="226,0" to="226,150" strokeweight="1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80" type="#_x0000_t202" style="position:absolute;left:70;top:154;width:224;height:269" filled="f" stroked="f">
                    <v:textbox inset="0,0,0,0">
                      <w:txbxContent>
                        <w:p w:rsidR="00AD3A74" w:rsidRDefault="00AD3A74" w:rsidP="00AD3A74"/>
                      </w:txbxContent>
                    </v:textbox>
                  </v:shape>
                </v:group>
              </v:group>
            </v:group>
            <v:line id="_x0000_s1081" style="position:absolute;flip:x" from="697,681" to="785,2548"/>
            <v:line id="_x0000_s1082" style="position:absolute;flip:x" from="923,319" to="941,2562"/>
            <v:line id="_x0000_s1083" style="position:absolute" from="629,306" to="647,2917"/>
            <v:line id="_x0000_s1084" style="position:absolute;flip:y" from="972,238" to="1023,2887"/>
            <v:line id="_x0000_s1085" style="position:absolute" from="128,115" to="2430,115"/>
            <v:group id="_x0000_s1086" style="position:absolute;left:119;width:838;height:98;rotation:180" coordsize="1338,130">
              <v:line id="_x0000_s1087" style="position:absolute;flip:x" from="0,8" to="120,130"/>
              <v:line id="_x0000_s1088" style="position:absolute;flip:x" from="120,8" to="241,130"/>
              <v:line id="_x0000_s1089" style="position:absolute;flip:x" from="241,8" to="361,130"/>
              <v:line id="_x0000_s1090" style="position:absolute;flip:x" from="361,8" to="481,130"/>
              <v:line id="_x0000_s1091" style="position:absolute;flip:x" from="481,8" to="601,130"/>
              <v:line id="_x0000_s1092" style="position:absolute;flip:x" from="601,8" to="722,130"/>
              <v:line id="_x0000_s1093" style="position:absolute;flip:x" from="722,8" to="842,130"/>
              <v:line id="_x0000_s1094" style="position:absolute;flip:x" from="842,8" to="962,130"/>
              <v:line id="_x0000_s1095" style="position:absolute;flip:x" from="962,8" to="1082,130"/>
              <v:line id="_x0000_s1096" style="position:absolute;flip:x" from="1082,8" to="1203,130"/>
              <v:line id="_x0000_s1097" style="position:absolute;flip:x" from="1203,8" to="1323,130"/>
              <v:line id="_x0000_s1098" style="position:absolute" from="23,0" to="1338,0" strokeweight="1.5pt"/>
            </v:group>
            <v:group id="_x0000_s1099" style="position:absolute;left:939;width:837;height:98;rotation:180" coordsize="1338,130">
              <v:line id="_x0000_s1100" style="position:absolute;flip:x" from="0,8" to="120,130"/>
              <v:line id="_x0000_s1101" style="position:absolute;flip:x" from="120,8" to="241,130"/>
              <v:line id="_x0000_s1102" style="position:absolute;flip:x" from="241,8" to="361,130"/>
              <v:line id="_x0000_s1103" style="position:absolute;flip:x" from="361,8" to="481,130"/>
              <v:line id="_x0000_s1104" style="position:absolute;flip:x" from="481,8" to="601,130"/>
              <v:line id="_x0000_s1105" style="position:absolute;flip:x" from="601,8" to="722,130"/>
              <v:line id="_x0000_s1106" style="position:absolute;flip:x" from="722,8" to="842,130"/>
              <v:line id="_x0000_s1107" style="position:absolute;flip:x" from="842,8" to="962,130"/>
              <v:line id="_x0000_s1108" style="position:absolute;flip:x" from="962,8" to="1082,130"/>
              <v:line id="_x0000_s1109" style="position:absolute;flip:x" from="1082,8" to="1203,130"/>
              <v:line id="_x0000_s1110" style="position:absolute;flip:x" from="1203,8" to="1323,130"/>
              <v:line id="_x0000_s1111" style="position:absolute" from="23,0" to="1338,0" strokeweight="1.5pt"/>
            </v:group>
            <v:group id="_x0000_s1112" style="position:absolute;left:1759;top:1;width:837;height:98;rotation:180" coordsize="1338,130">
              <v:line id="_x0000_s1113" style="position:absolute;flip:x" from="0,8" to="120,130"/>
              <v:line id="_x0000_s1114" style="position:absolute;flip:x" from="120,8" to="241,130"/>
              <v:line id="_x0000_s1115" style="position:absolute;flip:x" from="241,8" to="361,130"/>
              <v:line id="_x0000_s1116" style="position:absolute;flip:x" from="361,8" to="481,130"/>
              <v:line id="_x0000_s1117" style="position:absolute;flip:x" from="481,8" to="601,130"/>
              <v:line id="_x0000_s1118" style="position:absolute;flip:x" from="601,8" to="722,130"/>
              <v:line id="_x0000_s1119" style="position:absolute;flip:x" from="722,8" to="842,130"/>
              <v:line id="_x0000_s1120" style="position:absolute;flip:x" from="842,8" to="962,130"/>
              <v:line id="_x0000_s1121" style="position:absolute;flip:x" from="962,8" to="1082,130"/>
              <v:line id="_x0000_s1122" style="position:absolute;flip:x" from="1082,8" to="1203,130"/>
              <v:line id="_x0000_s1123" style="position:absolute;flip:x" from="1203,8" to="1323,130"/>
              <v:line id="_x0000_s1124" style="position:absolute" from="23,0" to="1338,0" strokeweight="1.5pt"/>
            </v:group>
            <v:group id="_x0000_s1125" style="position:absolute;left:1025;top:102;width:187;height:289" coordsize="393,504">
              <v:group id="_x0000_s1126" style="position:absolute;top:102;width:393;height:402" coordsize="620,620">
                <v:oval id="_x0000_s1127" style="position:absolute;width:620;height:620" strokeweight="1pt"/>
                <v:oval id="_x0000_s1128" style="position:absolute;left:60;top:60;width:498;height:498"/>
              </v:group>
              <v:rect id="_x0000_s1129" style="position:absolute;left:165;width:64;height:311" strokeweight="1pt"/>
            </v:group>
            <v:group id="_x0000_s1130" style="position:absolute;left:1901;top:105;width:187;height:289" coordsize="393,504">
              <v:group id="_x0000_s1131" style="position:absolute;top:102;width:393;height:402" coordsize="620,620">
                <v:oval id="_x0000_s1132" style="position:absolute;width:620;height:620" strokeweight="1pt"/>
                <v:oval id="_x0000_s1133" style="position:absolute;left:60;top:60;width:498;height:498"/>
              </v:group>
              <v:rect id="_x0000_s1134" style="position:absolute;left:165;width:64;height:311" strokeweight="1pt"/>
            </v:group>
            <v:line id="_x0000_s1135" style="position:absolute" from="1154,161" to="1974,161"/>
            <v:line id="_x0000_s1136" style="position:absolute" from="2093,267" to="2101,3466"/>
            <v:shape id="_x0000_s1137" type="#_x0000_t75" style="position:absolute;left:1905;top:3261;width:346;height:1044">
              <v:imagedata r:id="rId16" o:title="" croptop="24990f" cropbottom="2924f" cropleft="47944f" cropright="1929f"/>
            </v:shape>
            <v:group id="_x0000_s1138" style="position:absolute;left:1633;top:4292;width:838;height:98" coordsize="1338,130">
              <v:line id="_x0000_s1139" style="position:absolute;flip:x" from="0,8" to="120,130"/>
              <v:line id="_x0000_s1140" style="position:absolute;flip:x" from="120,8" to="241,130"/>
              <v:line id="_x0000_s1141" style="position:absolute;flip:x" from="241,8" to="361,130"/>
              <v:line id="_x0000_s1142" style="position:absolute;flip:x" from="361,8" to="481,130"/>
              <v:line id="_x0000_s1143" style="position:absolute;flip:x" from="481,8" to="601,130"/>
              <v:line id="_x0000_s1144" style="position:absolute;flip:x" from="601,8" to="722,130"/>
              <v:line id="_x0000_s1145" style="position:absolute;flip:x" from="722,8" to="842,130"/>
              <v:line id="_x0000_s1146" style="position:absolute;flip:x" from="842,8" to="962,130"/>
              <v:line id="_x0000_s1147" style="position:absolute;flip:x" from="962,8" to="1082,130"/>
              <v:line id="_x0000_s1148" style="position:absolute;flip:x" from="1082,8" to="1203,130"/>
              <v:line id="_x0000_s1149" style="position:absolute;flip:x" from="1203,8" to="1323,130"/>
              <v:line id="_x0000_s1150" style="position:absolute" from="23,0" to="1338,0" strokeweight="1.5pt"/>
            </v:group>
            <v:group id="_x0000_s1151" style="position:absolute;left:820;top:4292;width:837;height:98" coordsize="1338,130">
              <v:line id="_x0000_s1152" style="position:absolute;flip:x" from="0,8" to="120,130"/>
              <v:line id="_x0000_s1153" style="position:absolute;flip:x" from="120,8" to="241,130"/>
              <v:line id="_x0000_s1154" style="position:absolute;flip:x" from="241,8" to="361,130"/>
              <v:line id="_x0000_s1155" style="position:absolute;flip:x" from="361,8" to="481,130"/>
              <v:line id="_x0000_s1156" style="position:absolute;flip:x" from="481,8" to="601,130"/>
              <v:line id="_x0000_s1157" style="position:absolute;flip:x" from="601,8" to="722,130"/>
              <v:line id="_x0000_s1158" style="position:absolute;flip:x" from="722,8" to="842,130"/>
              <v:line id="_x0000_s1159" style="position:absolute;flip:x" from="842,8" to="962,130"/>
              <v:line id="_x0000_s1160" style="position:absolute;flip:x" from="962,8" to="1082,130"/>
              <v:line id="_x0000_s1161" style="position:absolute;flip:x" from="1082,8" to="1203,130"/>
              <v:line id="_x0000_s1162" style="position:absolute;flip:x" from="1203,8" to="1323,130"/>
              <v:line id="_x0000_s1163" style="position:absolute" from="23,0" to="1338,0" strokeweight="1.5pt"/>
            </v:group>
            <v:group id="_x0000_s1164" style="position:absolute;top:4292;width:837;height:98" coordsize="1338,130">
              <v:line id="_x0000_s1165" style="position:absolute;flip:x" from="0,8" to="120,130"/>
              <v:line id="_x0000_s1166" style="position:absolute;flip:x" from="120,8" to="241,130"/>
              <v:line id="_x0000_s1167" style="position:absolute;flip:x" from="241,8" to="361,130"/>
              <v:line id="_x0000_s1168" style="position:absolute;flip:x" from="361,8" to="481,130"/>
              <v:line id="_x0000_s1169" style="position:absolute;flip:x" from="481,8" to="601,130"/>
              <v:line id="_x0000_s1170" style="position:absolute;flip:x" from="601,8" to="722,130"/>
              <v:line id="_x0000_s1171" style="position:absolute;flip:x" from="722,8" to="842,130"/>
              <v:line id="_x0000_s1172" style="position:absolute;flip:x" from="842,8" to="962,130"/>
              <v:line id="_x0000_s1173" style="position:absolute;flip:x" from="962,8" to="1082,130"/>
              <v:line id="_x0000_s1174" style="position:absolute;flip:x" from="1082,8" to="1203,130"/>
              <v:line id="_x0000_s1175" style="position:absolute;flip:x" from="1203,8" to="1323,130"/>
              <v:line id="_x0000_s1176" style="position:absolute" from="23,0" to="1338,0" strokeweight="1.5pt"/>
            </v:group>
            <v:shape id="_x0000_s1177" type="#_x0000_t202" style="position:absolute;left:989;top:4523;width:799;height:532" stroked="f">
              <v:textbox>
                <w:txbxContent>
                  <w:p w:rsidR="00AD3A74" w:rsidRDefault="00AD3A74" w:rsidP="00AD3A74">
                    <w:pPr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24</w:t>
                    </w:r>
                  </w:p>
                </w:txbxContent>
              </v:textbox>
            </v:shape>
          </v:group>
        </w:pict>
      </w:r>
      <w:r>
        <w:rPr>
          <w:rFonts w:hint="eastAsia"/>
          <w:szCs w:val="21"/>
        </w:rPr>
        <w:t>30</w:t>
      </w:r>
      <w:r>
        <w:rPr>
          <w:szCs w:val="21"/>
        </w:rPr>
        <w:t>.</w:t>
      </w:r>
      <w:r>
        <w:rPr>
          <w:rFonts w:hint="eastAsia"/>
          <w:szCs w:val="21"/>
        </w:rPr>
        <w:t>如图</w:t>
      </w:r>
      <w:r>
        <w:rPr>
          <w:szCs w:val="21"/>
        </w:rPr>
        <w:t>24</w:t>
      </w:r>
      <w:r>
        <w:rPr>
          <w:rFonts w:hint="eastAsia"/>
          <w:szCs w:val="21"/>
        </w:rPr>
        <w:t>所示</w:t>
      </w:r>
      <w:r>
        <w:rPr>
          <w:szCs w:val="21"/>
        </w:rPr>
        <w:t>,</w:t>
      </w:r>
      <w:r>
        <w:rPr>
          <w:rFonts w:hint="eastAsia"/>
          <w:szCs w:val="21"/>
        </w:rPr>
        <w:t>质量为</w:t>
      </w:r>
      <w:r>
        <w:rPr>
          <w:szCs w:val="21"/>
        </w:rPr>
        <w:t>60kg</w:t>
      </w:r>
      <w:r>
        <w:rPr>
          <w:rFonts w:hint="eastAsia"/>
          <w:szCs w:val="21"/>
        </w:rPr>
        <w:t>的工人在水平地面上</w:t>
      </w:r>
      <w:r>
        <w:rPr>
          <w:szCs w:val="21"/>
        </w:rPr>
        <w:t>,</w:t>
      </w:r>
      <w:r>
        <w:rPr>
          <w:rFonts w:hint="eastAsia"/>
          <w:szCs w:val="21"/>
        </w:rPr>
        <w:t>用滑轮组把货物运到高处。第一次运送货物时</w:t>
      </w:r>
      <w:r>
        <w:rPr>
          <w:szCs w:val="21"/>
        </w:rPr>
        <w:t>,</w:t>
      </w:r>
      <w:r>
        <w:rPr>
          <w:rFonts w:hint="eastAsia"/>
          <w:szCs w:val="21"/>
        </w:rPr>
        <w:t>货物质量为</w:t>
      </w:r>
      <w:r>
        <w:rPr>
          <w:szCs w:val="21"/>
        </w:rPr>
        <w:t>130kg,</w:t>
      </w:r>
      <w:r>
        <w:rPr>
          <w:rFonts w:hint="eastAsia"/>
          <w:szCs w:val="21"/>
        </w:rPr>
        <w:t>工人用力</w:t>
      </w:r>
      <w:r>
        <w:rPr>
          <w:i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匀速拉绳</w:t>
      </w:r>
      <w:r>
        <w:rPr>
          <w:szCs w:val="21"/>
        </w:rPr>
        <w:t>,</w:t>
      </w:r>
      <w:r>
        <w:rPr>
          <w:rFonts w:hint="eastAsia"/>
          <w:szCs w:val="21"/>
        </w:rPr>
        <w:t>地面对工人的支持力为</w:t>
      </w:r>
      <w:r>
        <w:rPr>
          <w:i/>
          <w:szCs w:val="21"/>
        </w:rPr>
        <w:t>N</w:t>
      </w:r>
      <w:r>
        <w:rPr>
          <w:szCs w:val="21"/>
          <w:vertAlign w:val="subscript"/>
        </w:rPr>
        <w:t>1</w:t>
      </w:r>
      <w:r>
        <w:rPr>
          <w:szCs w:val="21"/>
        </w:rPr>
        <w:t>,</w:t>
      </w:r>
      <w:r>
        <w:rPr>
          <w:rFonts w:hint="eastAsia"/>
          <w:szCs w:val="21"/>
        </w:rPr>
        <w:t>滑轮组的机械效率为</w:t>
      </w:r>
      <w:r>
        <w:rPr>
          <w:i/>
          <w:szCs w:val="21"/>
        </w:rPr>
        <w:t>η</w:t>
      </w:r>
      <w:r>
        <w:rPr>
          <w:szCs w:val="21"/>
          <w:vertAlign w:val="subscript"/>
        </w:rPr>
        <w:t>1</w:t>
      </w:r>
      <w:r>
        <w:rPr>
          <w:szCs w:val="21"/>
        </w:rPr>
        <w:t>;</w:t>
      </w:r>
      <w:r>
        <w:rPr>
          <w:rFonts w:hint="eastAsia"/>
          <w:szCs w:val="21"/>
        </w:rPr>
        <w:t>第二次运送货物时</w:t>
      </w:r>
      <w:r>
        <w:rPr>
          <w:szCs w:val="21"/>
        </w:rPr>
        <w:t>,</w:t>
      </w:r>
      <w:r>
        <w:rPr>
          <w:rFonts w:hint="eastAsia"/>
          <w:szCs w:val="21"/>
        </w:rPr>
        <w:t>货物质量为</w:t>
      </w:r>
      <w:r>
        <w:rPr>
          <w:szCs w:val="21"/>
        </w:rPr>
        <w:t>90 kg,</w:t>
      </w:r>
      <w:r>
        <w:rPr>
          <w:rFonts w:hint="eastAsia"/>
          <w:szCs w:val="21"/>
        </w:rPr>
        <w:t>工人用力</w:t>
      </w:r>
      <w:r>
        <w:rPr>
          <w:i/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匀速拉绳的功率为</w:t>
      </w:r>
      <w:r>
        <w:rPr>
          <w:i/>
          <w:szCs w:val="21"/>
        </w:rPr>
        <w:t>P</w:t>
      </w:r>
      <w:r>
        <w:rPr>
          <w:szCs w:val="21"/>
          <w:vertAlign w:val="subscript"/>
        </w:rPr>
        <w:t>2</w:t>
      </w:r>
      <w:r>
        <w:rPr>
          <w:szCs w:val="21"/>
        </w:rPr>
        <w:t>,</w:t>
      </w:r>
      <w:r>
        <w:rPr>
          <w:rFonts w:hint="eastAsia"/>
          <w:szCs w:val="21"/>
        </w:rPr>
        <w:t>货箱以</w:t>
      </w:r>
      <w:r>
        <w:rPr>
          <w:szCs w:val="21"/>
        </w:rPr>
        <w:t>0.1m/s</w:t>
      </w:r>
      <w:r>
        <w:rPr>
          <w:rFonts w:hint="eastAsia"/>
          <w:szCs w:val="21"/>
        </w:rPr>
        <w:t>的速度匀速上升</w:t>
      </w:r>
      <w:r>
        <w:rPr>
          <w:szCs w:val="21"/>
        </w:rPr>
        <w:t>,</w:t>
      </w:r>
      <w:r>
        <w:rPr>
          <w:rFonts w:hint="eastAsia"/>
          <w:szCs w:val="21"/>
        </w:rPr>
        <w:t>地面对人的支持力为</w:t>
      </w:r>
      <w:r>
        <w:rPr>
          <w:i/>
          <w:szCs w:val="21"/>
        </w:rPr>
        <w:t>N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, </w:t>
      </w:r>
      <w:r>
        <w:rPr>
          <w:i/>
          <w:szCs w:val="21"/>
        </w:rPr>
        <w:t>N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与</w:t>
      </w:r>
      <w:r>
        <w:rPr>
          <w:szCs w:val="21"/>
        </w:rPr>
        <w:t xml:space="preserve"> </w:t>
      </w:r>
      <w:r>
        <w:rPr>
          <w:i/>
          <w:szCs w:val="21"/>
        </w:rPr>
        <w:t>N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之比为</w:t>
      </w:r>
      <w:r>
        <w:rPr>
          <w:szCs w:val="21"/>
        </w:rPr>
        <w:t>2:3</w:t>
      </w:r>
      <w:r>
        <w:rPr>
          <w:rFonts w:hint="eastAsia"/>
          <w:szCs w:val="21"/>
        </w:rPr>
        <w:t>。</w:t>
      </w:r>
      <w:r>
        <w:rPr>
          <w:szCs w:val="21"/>
        </w:rPr>
        <w:t>(</w:t>
      </w:r>
      <w:r>
        <w:rPr>
          <w:rFonts w:hint="eastAsia"/>
          <w:szCs w:val="21"/>
        </w:rPr>
        <w:t>不计绳重及滑轮摩擦</w:t>
      </w:r>
      <w:r>
        <w:rPr>
          <w:szCs w:val="21"/>
        </w:rPr>
        <w:t>,</w:t>
      </w:r>
      <w:r>
        <w:t xml:space="preserve"> g</w:t>
      </w:r>
      <w:r>
        <w:rPr>
          <w:rFonts w:hint="eastAsia"/>
        </w:rPr>
        <w:t>取</w:t>
      </w:r>
      <w:r>
        <w:t>10N/kg)</w:t>
      </w:r>
    </w:p>
    <w:p w:rsidR="00AD3A74" w:rsidRDefault="00AD3A74" w:rsidP="00AD3A74">
      <w:pPr>
        <w:ind w:left="420" w:hangingChars="200" w:hanging="420"/>
        <w:rPr>
          <w:szCs w:val="21"/>
        </w:rPr>
      </w:pPr>
      <w:r>
        <w:rPr>
          <w:rFonts w:hint="eastAsia"/>
          <w:szCs w:val="21"/>
        </w:rPr>
        <w:t>求</w:t>
      </w:r>
      <w:r>
        <w:rPr>
          <w:szCs w:val="21"/>
        </w:rPr>
        <w:t>:(1)</w:t>
      </w:r>
      <w:r>
        <w:rPr>
          <w:rFonts w:hint="eastAsia"/>
          <w:szCs w:val="21"/>
        </w:rPr>
        <w:t>动滑轮重和力</w:t>
      </w:r>
      <w:r>
        <w:rPr>
          <w:i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的大小</w:t>
      </w:r>
      <w:r>
        <w:rPr>
          <w:szCs w:val="21"/>
        </w:rPr>
        <w:t>;</w:t>
      </w:r>
    </w:p>
    <w:p w:rsidR="00AD3A74" w:rsidRDefault="00AD3A74" w:rsidP="00AD3A74">
      <w:pPr>
        <w:ind w:left="420" w:hangingChars="200" w:hanging="420"/>
        <w:rPr>
          <w:szCs w:val="21"/>
        </w:rPr>
      </w:pPr>
      <w:r>
        <w:rPr>
          <w:szCs w:val="21"/>
        </w:rPr>
        <w:t xml:space="preserve">   (2)</w:t>
      </w:r>
      <w:r>
        <w:rPr>
          <w:rFonts w:hint="eastAsia"/>
          <w:szCs w:val="21"/>
        </w:rPr>
        <w:t>机械效率</w:t>
      </w:r>
      <w:r>
        <w:rPr>
          <w:i/>
          <w:szCs w:val="21"/>
        </w:rPr>
        <w:t>η</w:t>
      </w:r>
      <w:r>
        <w:rPr>
          <w:szCs w:val="21"/>
          <w:vertAlign w:val="subscript"/>
        </w:rPr>
        <w:t>1</w:t>
      </w:r>
      <w:r>
        <w:rPr>
          <w:szCs w:val="21"/>
        </w:rPr>
        <w:t>;</w:t>
      </w:r>
    </w:p>
    <w:p w:rsidR="00AD3A74" w:rsidRDefault="00AD3A74" w:rsidP="00AD3A74">
      <w:pPr>
        <w:ind w:left="420" w:hangingChars="200" w:hanging="420"/>
        <w:rPr>
          <w:szCs w:val="21"/>
        </w:rPr>
      </w:pPr>
      <w:r>
        <w:rPr>
          <w:szCs w:val="21"/>
        </w:rPr>
        <w:t xml:space="preserve">   (3) </w:t>
      </w:r>
      <w:r>
        <w:rPr>
          <w:rFonts w:hint="eastAsia"/>
          <w:szCs w:val="21"/>
        </w:rPr>
        <w:t>功率</w:t>
      </w:r>
      <w:r>
        <w:rPr>
          <w:i/>
          <w:szCs w:val="21"/>
        </w:rPr>
        <w:t>P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。</w:t>
      </w: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AD3A74" w:rsidRDefault="00AD3A74" w:rsidP="00AD3A74">
      <w:pPr>
        <w:rPr>
          <w:rFonts w:ascii="宋体" w:hAnsi="宋体" w:hint="eastAsia"/>
          <w:bCs/>
          <w:color w:val="000000"/>
          <w:szCs w:val="21"/>
        </w:rPr>
      </w:pPr>
    </w:p>
    <w:p w:rsidR="009B5B02" w:rsidRPr="00AD3A74" w:rsidRDefault="009B5B02" w:rsidP="00AD3A74"/>
    <w:sectPr w:rsidR="009B5B02" w:rsidRPr="00AD3A74" w:rsidSect="00A83E3D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29" w:rsidRDefault="00DD3E29" w:rsidP="00324F57">
      <w:r>
        <w:separator/>
      </w:r>
    </w:p>
  </w:endnote>
  <w:endnote w:type="continuationSeparator" w:id="0">
    <w:p w:rsidR="00DD3E29" w:rsidRDefault="00DD3E29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29" w:rsidRDefault="00DD3E29" w:rsidP="00324F57">
      <w:r>
        <w:separator/>
      </w:r>
    </w:p>
  </w:footnote>
  <w:footnote w:type="continuationSeparator" w:id="0">
    <w:p w:rsidR="00DD3E29" w:rsidRDefault="00DD3E29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DD3E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DD3E2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3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DD3E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04A90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4327A"/>
    <w:rsid w:val="00560EED"/>
    <w:rsid w:val="00570428"/>
    <w:rsid w:val="005725E0"/>
    <w:rsid w:val="00586BA8"/>
    <w:rsid w:val="005A7E74"/>
    <w:rsid w:val="005B0AD5"/>
    <w:rsid w:val="005C43FE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1E5E"/>
    <w:rsid w:val="009D726C"/>
    <w:rsid w:val="009E3772"/>
    <w:rsid w:val="009F4D2D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A74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57413"/>
    <w:rsid w:val="00C65B67"/>
    <w:rsid w:val="00C70441"/>
    <w:rsid w:val="00C7793F"/>
    <w:rsid w:val="00C86D48"/>
    <w:rsid w:val="00C934E0"/>
    <w:rsid w:val="00CB1B96"/>
    <w:rsid w:val="00CB6CF9"/>
    <w:rsid w:val="00CC4FF1"/>
    <w:rsid w:val="00CE490E"/>
    <w:rsid w:val="00CF30CF"/>
    <w:rsid w:val="00D22D1E"/>
    <w:rsid w:val="00D2513B"/>
    <w:rsid w:val="00D42A2E"/>
    <w:rsid w:val="00D6250E"/>
    <w:rsid w:val="00DB2541"/>
    <w:rsid w:val="00DB3D13"/>
    <w:rsid w:val="00DB6767"/>
    <w:rsid w:val="00DC1EFF"/>
    <w:rsid w:val="00DD34D4"/>
    <w:rsid w:val="00DD3E29"/>
    <w:rsid w:val="00E05231"/>
    <w:rsid w:val="00E16C59"/>
    <w:rsid w:val="00E16FDC"/>
    <w:rsid w:val="00E268BF"/>
    <w:rsid w:val="00E41ECB"/>
    <w:rsid w:val="00E453F7"/>
    <w:rsid w:val="00E45730"/>
    <w:rsid w:val="00E77760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513</Words>
  <Characters>2930</Characters>
  <Application>Microsoft Office Word</Application>
  <DocSecurity>0</DocSecurity>
  <Lines>24</Lines>
  <Paragraphs>6</Paragraphs>
  <ScaleCrop>false</ScaleCrop>
  <Company>Lenovo (Beijing) Limited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98</cp:revision>
  <dcterms:created xsi:type="dcterms:W3CDTF">2012-10-16T08:56:00Z</dcterms:created>
  <dcterms:modified xsi:type="dcterms:W3CDTF">2012-11-14T05:10:00Z</dcterms:modified>
</cp:coreProperties>
</file>